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043AF3" w14:textId="77777777" w:rsidR="00672589" w:rsidRDefault="00672589" w:rsidP="00672589">
      <w:pPr>
        <w:jc w:val="both"/>
        <w:rPr>
          <w:rFonts w:ascii="Century Gothic" w:hAnsi="Century Gothic"/>
          <w:sz w:val="20"/>
          <w:szCs w:val="20"/>
          <w:u w:val="single"/>
        </w:rPr>
      </w:pPr>
      <w:r w:rsidRPr="003E0DD9">
        <w:rPr>
          <w:rFonts w:ascii="Century Gothic" w:hAnsi="Century Gothic"/>
          <w:sz w:val="20"/>
          <w:szCs w:val="20"/>
          <w:u w:val="single"/>
        </w:rPr>
        <w:t>Załącznik do klauzuli ubezpieczeniowej</w:t>
      </w:r>
    </w:p>
    <w:p w14:paraId="5C56416F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74193243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05AA269C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6B97E24C" w14:textId="06759C10" w:rsidR="00672589" w:rsidRDefault="00672589" w:rsidP="00672589">
      <w:pPr>
        <w:jc w:val="right"/>
        <w:rPr>
          <w:rFonts w:ascii="Century Gothic" w:hAnsi="Century Gothic"/>
          <w:sz w:val="20"/>
          <w:szCs w:val="20"/>
          <w:u w:val="single"/>
        </w:rPr>
      </w:pPr>
      <w:r w:rsidRPr="008642A3">
        <w:rPr>
          <w:rFonts w:ascii="Century Gothic" w:hAnsi="Century Gothic"/>
          <w:sz w:val="20"/>
          <w:szCs w:val="20"/>
          <w:u w:val="single"/>
        </w:rPr>
        <w:t xml:space="preserve">Załącznik nr </w:t>
      </w:r>
      <w:r w:rsidR="008642A3" w:rsidRPr="008642A3">
        <w:rPr>
          <w:rFonts w:ascii="Century Gothic" w:hAnsi="Century Gothic"/>
          <w:sz w:val="20"/>
          <w:szCs w:val="20"/>
          <w:u w:val="single"/>
        </w:rPr>
        <w:t>1</w:t>
      </w:r>
      <w:r w:rsidR="00AB2E3D">
        <w:rPr>
          <w:rFonts w:ascii="Century Gothic" w:hAnsi="Century Gothic"/>
          <w:sz w:val="20"/>
          <w:szCs w:val="20"/>
          <w:u w:val="single"/>
        </w:rPr>
        <w:t>6</w:t>
      </w:r>
      <w:r w:rsidRPr="008642A3">
        <w:rPr>
          <w:rFonts w:ascii="Century Gothic" w:hAnsi="Century Gothic"/>
          <w:sz w:val="20"/>
          <w:szCs w:val="20"/>
          <w:u w:val="single"/>
        </w:rPr>
        <w:t xml:space="preserve"> do Umowy</w:t>
      </w:r>
      <w:r>
        <w:rPr>
          <w:rFonts w:ascii="Century Gothic" w:hAnsi="Century Gothic"/>
          <w:sz w:val="20"/>
          <w:szCs w:val="20"/>
          <w:u w:val="single"/>
        </w:rPr>
        <w:t xml:space="preserve"> </w:t>
      </w:r>
    </w:p>
    <w:p w14:paraId="3CD15D38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46F1FE7E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4CBCF6BF" w14:textId="77777777" w:rsidR="00672589" w:rsidRDefault="00672589" w:rsidP="00672589">
      <w:pPr>
        <w:rPr>
          <w:rFonts w:ascii="Century Gothic" w:hAnsi="Century Gothic"/>
          <w:sz w:val="20"/>
          <w:szCs w:val="20"/>
          <w:u w:val="single"/>
        </w:rPr>
      </w:pPr>
    </w:p>
    <w:p w14:paraId="0852E877" w14:textId="6AAB7378" w:rsidR="00672589" w:rsidRDefault="00672589" w:rsidP="00672589">
      <w:pPr>
        <w:pStyle w:val="Akapitzlist"/>
        <w:numPr>
          <w:ilvl w:val="0"/>
          <w:numId w:val="1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 w:rsidR="008642A3">
        <w:rPr>
          <w:rFonts w:ascii="Century Gothic" w:hAnsi="Century Gothic"/>
          <w:sz w:val="20"/>
          <w:szCs w:val="20"/>
        </w:rPr>
        <w:t>7</w:t>
      </w:r>
      <w:r w:rsidRPr="00D261AC">
        <w:rPr>
          <w:rFonts w:ascii="Century Gothic" w:hAnsi="Century Gothic"/>
          <w:sz w:val="20"/>
          <w:szCs w:val="20"/>
        </w:rPr>
        <w:t xml:space="preserve">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6FACBFFF" w14:textId="77777777" w:rsidR="00672589" w:rsidRPr="00D261AC" w:rsidRDefault="00672589" w:rsidP="00672589">
      <w:pPr>
        <w:jc w:val="both"/>
        <w:rPr>
          <w:rFonts w:ascii="Century Gothic" w:hAnsi="Century Gothic"/>
          <w:sz w:val="20"/>
          <w:szCs w:val="20"/>
        </w:rPr>
      </w:pPr>
    </w:p>
    <w:p w14:paraId="514E7E44" w14:textId="77777777" w:rsidR="00672589" w:rsidRDefault="00672589" w:rsidP="00672589">
      <w:pPr>
        <w:jc w:val="both"/>
        <w:rPr>
          <w:rFonts w:ascii="Century Gothic" w:hAnsi="Century Gothic"/>
          <w:sz w:val="20"/>
          <w:szCs w:val="20"/>
        </w:rPr>
      </w:pPr>
      <w:bookmarkStart w:id="0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0"/>
    <w:p w14:paraId="2952B9CA" w14:textId="77777777" w:rsidR="00672589" w:rsidRDefault="00672589" w:rsidP="00672589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189"/>
      </w:tblGrid>
      <w:tr w:rsidR="00672589" w:rsidRPr="00266201" w14:paraId="6BDC20A3" w14:textId="77777777" w:rsidTr="00EA6BB1">
        <w:trPr>
          <w:trHeight w:val="372"/>
        </w:trPr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E5412" w14:textId="77777777" w:rsidR="00672589" w:rsidRPr="00266201" w:rsidRDefault="00672589" w:rsidP="00EA6BB1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672589" w:rsidRPr="00266201" w14:paraId="35EB3171" w14:textId="77777777" w:rsidTr="00EA6BB1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EED8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C863" w14:textId="77777777" w:rsidR="00672589" w:rsidRPr="00266201" w:rsidRDefault="00672589" w:rsidP="00EA6BB1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672589" w:rsidRPr="00266201" w14:paraId="2BFD1AAD" w14:textId="77777777" w:rsidTr="00EA6BB1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8DBA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CB98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E887ACF" w14:textId="77777777" w:rsidR="00672589" w:rsidRDefault="00672589" w:rsidP="00672589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44DC22F4" w14:textId="77777777" w:rsidR="00672589" w:rsidRPr="00266201" w:rsidRDefault="00672589" w:rsidP="00EA6BB1">
            <w:pPr>
              <w:ind w:left="242"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4C35B69E" w14:textId="77777777" w:rsidR="00672589" w:rsidRPr="00266201" w:rsidRDefault="00672589" w:rsidP="00672589">
            <w:pPr>
              <w:numPr>
                <w:ilvl w:val="0"/>
                <w:numId w:val="3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43ABAC48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672589" w:rsidRPr="00266201" w14:paraId="5C20D52F" w14:textId="77777777" w:rsidTr="00EA6BB1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347E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90DB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672589" w:rsidRPr="00266201" w14:paraId="17BD68A8" w14:textId="77777777" w:rsidTr="00EA6BB1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4BAE" w14:textId="77777777" w:rsidR="00672589" w:rsidRPr="00266201" w:rsidRDefault="00672589" w:rsidP="00672589">
            <w:pPr>
              <w:numPr>
                <w:ilvl w:val="0"/>
                <w:numId w:val="2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9B8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oraz dodatkowo przez okres 1 roku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. Czasowy zakres ochrony ubezpieczeniowej zastosowany w umowie ubezpieczenia (tzw. trigger) powinien obejmować roszczenia z tytułu szkód/zdarzeń powstałych w Okresie Ubezpieczenia.</w:t>
            </w:r>
          </w:p>
          <w:p w14:paraId="52440D41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672589" w:rsidRPr="00266201" w14:paraId="1C9F9F5D" w14:textId="77777777" w:rsidTr="00EA6BB1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BA0A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F6A3" w14:textId="53E75863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1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2.0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00.000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1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(podlimity odpowiedzialności dopuszczalne wyłącznie w zakresie wskazanym w niniejszej tabeli).</w:t>
            </w:r>
          </w:p>
        </w:tc>
      </w:tr>
      <w:tr w:rsidR="00672589" w:rsidRPr="00266201" w14:paraId="59862E13" w14:textId="77777777" w:rsidTr="00EA6BB1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6596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0B2D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56209576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Odpowiedzialność ubezpieczyciela będzie obejmować straty rzeczywiste oraz utracone korzyści wynikające ze szkód osobowych i rzeczowych.</w:t>
            </w:r>
          </w:p>
          <w:p w14:paraId="3B12C116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Ubezpieczeniem objęta będzie odpowiedzialność z tytułu czynów niedozwolonych i/lub z tytułu niewykonania lub nienależytego wykonania zobowiązania.</w:t>
            </w:r>
          </w:p>
        </w:tc>
      </w:tr>
      <w:tr w:rsidR="00672589" w:rsidRPr="00266201" w14:paraId="79FF2997" w14:textId="77777777" w:rsidTr="00EA6BB1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7AE1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B365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</w:p>
        </w:tc>
      </w:tr>
      <w:tr w:rsidR="00672589" w:rsidRPr="00266201" w14:paraId="17AF5995" w14:textId="77777777" w:rsidTr="00EA6BB1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8874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ubezpieczenia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BB10" w14:textId="77777777" w:rsidR="00672589" w:rsidRPr="00063BFE" w:rsidRDefault="00672589" w:rsidP="00EA6BB1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35BAFE06" w14:textId="77777777" w:rsidR="00672589" w:rsidRPr="00063BFE" w:rsidRDefault="00672589" w:rsidP="00672589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38541CF5" w14:textId="77777777" w:rsidR="00672589" w:rsidRPr="00063BFE" w:rsidRDefault="00672589" w:rsidP="00672589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podmiotami),</w:t>
            </w:r>
          </w:p>
          <w:p w14:paraId="0DE7C191" w14:textId="77777777" w:rsidR="00672589" w:rsidRPr="00063BFE" w:rsidRDefault="00672589" w:rsidP="00672589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poniesionych przez pracowników zaangażowanych w realizację Kontraktu (OC Pracodawcy) – dopuszczalny podlimit odpowiedzialności w wysokości nie mniejszej niż </w:t>
            </w:r>
            <w:r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  <w:bookmarkStart w:id="2" w:name="_Toc342556097"/>
          </w:p>
          <w:p w14:paraId="0EF993FF" w14:textId="77777777" w:rsidR="00672589" w:rsidRPr="00EF0222" w:rsidRDefault="00672589" w:rsidP="00672589">
            <w:pPr>
              <w:pStyle w:val="Akapitzlist"/>
              <w:numPr>
                <w:ilvl w:val="1"/>
                <w:numId w:val="4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„completed operations”)</w:t>
            </w:r>
            <w:bookmarkEnd w:id="2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672589" w:rsidRPr="00266201" w14:paraId="6F8EE014" w14:textId="77777777" w:rsidTr="00EA6BB1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6898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634A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672589" w:rsidRPr="00266201" w14:paraId="02135589" w14:textId="77777777" w:rsidTr="00EA6BB1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4312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E147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672589" w:rsidRPr="00266201" w14:paraId="4E735457" w14:textId="77777777" w:rsidTr="00EA6BB1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1C3F" w14:textId="77777777" w:rsidR="00672589" w:rsidRPr="00266201" w:rsidRDefault="00672589" w:rsidP="00672589">
            <w:pPr>
              <w:numPr>
                <w:ilvl w:val="0"/>
                <w:numId w:val="2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6E90" w14:textId="77777777" w:rsidR="00672589" w:rsidRPr="00266201" w:rsidRDefault="00672589" w:rsidP="00EA6BB1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. </w:t>
            </w:r>
          </w:p>
        </w:tc>
      </w:tr>
    </w:tbl>
    <w:p w14:paraId="39777921" w14:textId="77777777" w:rsidR="00672589" w:rsidRDefault="00672589" w:rsidP="00672589">
      <w:pPr>
        <w:jc w:val="both"/>
        <w:rPr>
          <w:rFonts w:ascii="Century Gothic" w:hAnsi="Century Gothic"/>
          <w:sz w:val="20"/>
          <w:szCs w:val="20"/>
        </w:rPr>
      </w:pPr>
    </w:p>
    <w:p w14:paraId="376EB391" w14:textId="77777777" w:rsidR="00672589" w:rsidRPr="00D5280E" w:rsidRDefault="00672589" w:rsidP="00672589">
      <w:pPr>
        <w:jc w:val="both"/>
        <w:rPr>
          <w:rFonts w:ascii="Century Gothic" w:hAnsi="Century Gothic"/>
          <w:sz w:val="20"/>
          <w:szCs w:val="20"/>
        </w:rPr>
      </w:pPr>
    </w:p>
    <w:p w14:paraId="41C2AC75" w14:textId="77777777" w:rsidR="00F23D13" w:rsidRDefault="00F23D13"/>
    <w:sectPr w:rsidR="00F23D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FF1EDF"/>
    <w:multiLevelType w:val="multilevel"/>
    <w:tmpl w:val="8C169A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623970">
    <w:abstractNumId w:val="5"/>
  </w:num>
  <w:num w:numId="2" w16cid:durableId="6560340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08054811">
    <w:abstractNumId w:val="3"/>
  </w:num>
  <w:num w:numId="4" w16cid:durableId="432556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721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611942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89"/>
    <w:rsid w:val="004F2D02"/>
    <w:rsid w:val="005B48BF"/>
    <w:rsid w:val="0063165E"/>
    <w:rsid w:val="00672589"/>
    <w:rsid w:val="008642A3"/>
    <w:rsid w:val="00AB2E3D"/>
    <w:rsid w:val="00CD43BF"/>
    <w:rsid w:val="00D1482F"/>
    <w:rsid w:val="00E07E9C"/>
    <w:rsid w:val="00F2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5E6DE"/>
  <w15:chartTrackingRefBased/>
  <w15:docId w15:val="{5A2A42C0-9B2B-467E-B1DF-A4D168C4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58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6725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67258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550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Gajewska Monika</dc:creator>
  <cp:keywords/>
  <dc:description/>
  <cp:lastModifiedBy>Jacoszek Kamil</cp:lastModifiedBy>
  <cp:revision>4</cp:revision>
  <dcterms:created xsi:type="dcterms:W3CDTF">2024-04-03T06:57:00Z</dcterms:created>
  <dcterms:modified xsi:type="dcterms:W3CDTF">2024-07-23T09:19:00Z</dcterms:modified>
</cp:coreProperties>
</file>